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rPr>
      </w:pPr>
      <w:r w:rsidDel="00000000" w:rsidR="00000000" w:rsidRPr="00000000">
        <w:rPr>
          <w:rFonts w:ascii="Proxima Nova" w:cs="Proxima Nova" w:eastAsia="Proxima Nova" w:hAnsi="Proxima Nova"/>
          <w:b w:val="1"/>
          <w:sz w:val="28"/>
          <w:szCs w:val="28"/>
          <w:rtl w:val="0"/>
        </w:rPr>
        <w:t xml:space="preserve">Logitech México y su directora de </w:t>
      </w:r>
      <w:r w:rsidDel="00000000" w:rsidR="00000000" w:rsidRPr="00000000">
        <w:rPr>
          <w:rFonts w:ascii="Proxima Nova" w:cs="Proxima Nova" w:eastAsia="Proxima Nova" w:hAnsi="Proxima Nova"/>
          <w:b w:val="1"/>
          <w:i w:val="1"/>
          <w:sz w:val="28"/>
          <w:szCs w:val="28"/>
          <w:rtl w:val="0"/>
        </w:rPr>
        <w:t xml:space="preserve">marketing</w:t>
      </w:r>
      <w:r w:rsidDel="00000000" w:rsidR="00000000" w:rsidRPr="00000000">
        <w:rPr>
          <w:rFonts w:ascii="Proxima Nova" w:cs="Proxima Nova" w:eastAsia="Proxima Nova" w:hAnsi="Proxima Nova"/>
          <w:b w:val="1"/>
          <w:sz w:val="28"/>
          <w:szCs w:val="28"/>
          <w:rtl w:val="0"/>
        </w:rPr>
        <w:t xml:space="preserve"> se llevan una nominación a los </w:t>
      </w:r>
      <w:r w:rsidDel="00000000" w:rsidR="00000000" w:rsidRPr="00000000">
        <w:rPr>
          <w:rFonts w:ascii="Proxima Nova" w:cs="Proxima Nova" w:eastAsia="Proxima Nova" w:hAnsi="Proxima Nova"/>
          <w:b w:val="1"/>
          <w:i w:val="1"/>
          <w:sz w:val="28"/>
          <w:szCs w:val="28"/>
          <w:rtl w:val="0"/>
        </w:rPr>
        <w:t xml:space="preserve">Women that Build Awards</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w:t>
      </w:r>
      <w:r w:rsidDel="00000000" w:rsidR="00000000" w:rsidRPr="00000000">
        <w:rPr>
          <w:rFonts w:ascii="Proxima Nova" w:cs="Proxima Nova" w:eastAsia="Proxima Nova" w:hAnsi="Proxima Nova"/>
          <w:b w:val="1"/>
          <w:rtl w:val="0"/>
        </w:rPr>
        <w:t xml:space="preserve">22</w:t>
      </w:r>
      <w:r w:rsidDel="00000000" w:rsidR="00000000" w:rsidRPr="00000000">
        <w:rPr>
          <w:rFonts w:ascii="Proxima Nova" w:cs="Proxima Nova" w:eastAsia="Proxima Nova" w:hAnsi="Proxima Nova"/>
          <w:b w:val="1"/>
          <w:rtl w:val="0"/>
        </w:rPr>
        <w:t xml:space="preserve"> de septiembre de 2022</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highlight w:val="white"/>
          <w:rtl w:val="0"/>
        </w:rPr>
        <w:t xml:space="preserve">Lourdes Baeza, </w:t>
      </w:r>
      <w:r w:rsidDel="00000000" w:rsidR="00000000" w:rsidRPr="00000000">
        <w:rPr>
          <w:rFonts w:ascii="Proxima Nova" w:cs="Proxima Nova" w:eastAsia="Proxima Nova" w:hAnsi="Proxima Nova"/>
          <w:i w:val="1"/>
          <w:rtl w:val="0"/>
        </w:rPr>
        <w:t xml:space="preserve">Marketing Director </w:t>
      </w:r>
      <w:r w:rsidDel="00000000" w:rsidR="00000000" w:rsidRPr="00000000">
        <w:rPr>
          <w:rFonts w:ascii="Proxima Nova" w:cs="Proxima Nova" w:eastAsia="Proxima Nova" w:hAnsi="Proxima Nova"/>
          <w:rtl w:val="0"/>
        </w:rPr>
        <w:t xml:space="preserve">en Logitech México</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ha sido nominada</w:t>
      </w:r>
      <w:r w:rsidDel="00000000" w:rsidR="00000000" w:rsidRPr="00000000">
        <w:rPr>
          <w:rFonts w:ascii="Proxima Nova" w:cs="Proxima Nova" w:eastAsia="Proxima Nova" w:hAnsi="Proxima Nova"/>
          <w:rtl w:val="0"/>
        </w:rPr>
        <w:t xml:space="preserve"> a los premios </w:t>
      </w:r>
      <w:hyperlink r:id="rId6">
        <w:r w:rsidDel="00000000" w:rsidR="00000000" w:rsidRPr="00000000">
          <w:rPr>
            <w:rFonts w:ascii="Proxima Nova" w:cs="Proxima Nova" w:eastAsia="Proxima Nova" w:hAnsi="Proxima Nova"/>
            <w:i w:val="1"/>
            <w:color w:val="1155cc"/>
            <w:u w:val="single"/>
            <w:rtl w:val="0"/>
          </w:rPr>
          <w:t xml:space="preserve">Women that Build</w:t>
        </w:r>
      </w:hyperlink>
      <w:r w:rsidDel="00000000" w:rsidR="00000000" w:rsidRPr="00000000">
        <w:rPr>
          <w:rFonts w:ascii="Proxima Nova" w:cs="Proxima Nova" w:eastAsia="Proxima Nova" w:hAnsi="Proxima Nova"/>
          <w:rtl w:val="0"/>
        </w:rPr>
        <w:t xml:space="preserve">, cuyo objetivo es reconocer, apoyar y promover el desarrollo de mujeres líderes en la industria de la tecnología. Esta premiación </w:t>
      </w:r>
      <w:r w:rsidDel="00000000" w:rsidR="00000000" w:rsidRPr="00000000">
        <w:rPr>
          <w:rFonts w:ascii="Proxima Nova" w:cs="Proxima Nova" w:eastAsia="Proxima Nova" w:hAnsi="Proxima Nova"/>
          <w:rtl w:val="0"/>
        </w:rPr>
        <w:t xml:space="preserve">se enfoca en aquellas que debido a que su historia y trabajo pueden ser inspiración para muchas niñas y adolescentes que quieren desarrollarse dentro en dicho sector. </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Como </w:t>
      </w:r>
      <w:r w:rsidDel="00000000" w:rsidR="00000000" w:rsidRPr="00000000">
        <w:rPr>
          <w:rFonts w:ascii="Proxima Nova" w:cs="Proxima Nova" w:eastAsia="Proxima Nova" w:hAnsi="Proxima Nova"/>
          <w:i w:val="1"/>
          <w:rtl w:val="0"/>
        </w:rPr>
        <w:t xml:space="preserve">Marketing Director </w:t>
      </w:r>
      <w:r w:rsidDel="00000000" w:rsidR="00000000" w:rsidRPr="00000000">
        <w:rPr>
          <w:rFonts w:ascii="Proxima Nova" w:cs="Proxima Nova" w:eastAsia="Proxima Nova" w:hAnsi="Proxima Nova"/>
          <w:rtl w:val="0"/>
        </w:rPr>
        <w:t xml:space="preserve">en Logitech México desde 2019, </w:t>
      </w:r>
      <w:r w:rsidDel="00000000" w:rsidR="00000000" w:rsidRPr="00000000">
        <w:rPr>
          <w:rFonts w:ascii="Proxima Nova" w:cs="Proxima Nova" w:eastAsia="Proxima Nova" w:hAnsi="Proxima Nova"/>
          <w:highlight w:val="white"/>
          <w:rtl w:val="0"/>
        </w:rPr>
        <w:t xml:space="preserve">Lourdes Baeza </w:t>
      </w:r>
      <w:r w:rsidDel="00000000" w:rsidR="00000000" w:rsidRPr="00000000">
        <w:rPr>
          <w:rFonts w:ascii="Proxima Nova" w:cs="Proxima Nova" w:eastAsia="Proxima Nova" w:hAnsi="Proxima Nova"/>
          <w:rtl w:val="0"/>
        </w:rPr>
        <w:t xml:space="preserve">ha sido la responsable de crear y desarrollar una estrategia holística de </w:t>
      </w:r>
      <w:r w:rsidDel="00000000" w:rsidR="00000000" w:rsidRPr="00000000">
        <w:rPr>
          <w:rFonts w:ascii="Proxima Nova" w:cs="Proxima Nova" w:eastAsia="Proxima Nova" w:hAnsi="Proxima Nova"/>
          <w:i w:val="1"/>
          <w:rtl w:val="0"/>
        </w:rPr>
        <w:t xml:space="preserve">marketing</w:t>
      </w:r>
      <w:r w:rsidDel="00000000" w:rsidR="00000000" w:rsidRPr="00000000">
        <w:rPr>
          <w:rFonts w:ascii="Proxima Nova" w:cs="Proxima Nova" w:eastAsia="Proxima Nova" w:hAnsi="Proxima Nova"/>
          <w:rtl w:val="0"/>
        </w:rPr>
        <w:t xml:space="preserve"> para la empresa. Su nominación se da en la categoría </w:t>
      </w:r>
      <w:r w:rsidDel="00000000" w:rsidR="00000000" w:rsidRPr="00000000">
        <w:rPr>
          <w:rFonts w:ascii="Proxima Nova" w:cs="Proxima Nova" w:eastAsia="Proxima Nova" w:hAnsi="Proxima Nova"/>
          <w:i w:val="1"/>
          <w:rtl w:val="0"/>
        </w:rPr>
        <w:t xml:space="preserve">Digital Leader</w:t>
      </w:r>
      <w:r w:rsidDel="00000000" w:rsidR="00000000" w:rsidRPr="00000000">
        <w:rPr>
          <w:rFonts w:ascii="Proxima Nova" w:cs="Proxima Nova" w:eastAsia="Proxima Nova" w:hAnsi="Proxima Nova"/>
          <w:rtl w:val="0"/>
        </w:rPr>
        <w:t xml:space="preserve">, dedicada a vicepresidentas, gerentes, directoras o expertas en la materia con más de 10 años de experiencia que han generado un cambio impactante en la industria STEAM.</w:t>
      </w:r>
      <w:r w:rsidDel="00000000" w:rsidR="00000000" w:rsidRPr="00000000">
        <w:rPr>
          <w:rFonts w:ascii="Proxima Nova" w:cs="Proxima Nova" w:eastAsia="Proxima Nova" w:hAnsi="Proxima Nova"/>
          <w:rtl w:val="0"/>
        </w:rPr>
        <w:t xml:space="preserve"> Esto es un gran logro no sólo personal, sino también a nivel país, por lo que te invitamos a votar por ella en el siguiente </w:t>
      </w:r>
      <w:hyperlink r:id="rId7">
        <w:r w:rsidDel="00000000" w:rsidR="00000000" w:rsidRPr="00000000">
          <w:rPr>
            <w:rFonts w:ascii="Proxima Nova" w:cs="Proxima Nova" w:eastAsia="Proxima Nova" w:hAnsi="Proxima Nova"/>
            <w:color w:val="1155cc"/>
            <w:u w:val="single"/>
            <w:rtl w:val="0"/>
          </w:rPr>
          <w:t xml:space="preserve">link.</w:t>
        </w:r>
      </w:hyperlink>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Lourdes Baeza ha llevado a cabo campañas estratégicas impactantes e importantes a nivel industria en los últimos años. Su apuesta por ser parte del evento de moda </w:t>
      </w:r>
      <w:r w:rsidDel="00000000" w:rsidR="00000000" w:rsidRPr="00000000">
        <w:rPr>
          <w:rFonts w:ascii="Proxima Nova" w:cs="Proxima Nova" w:eastAsia="Proxima Nova" w:hAnsi="Proxima Nova"/>
          <w:highlight w:val="white"/>
          <w:rtl w:val="0"/>
        </w:rPr>
        <w:t xml:space="preserve">Mercedes-Benz Fashion Week México 2022, como parte de un desfile que combinó la tecnología, moda y color de la mano de talentosos diseñadores emergentes mexicanos, impulsó los coloridos</w:t>
      </w:r>
      <w:r w:rsidDel="00000000" w:rsidR="00000000" w:rsidRPr="00000000">
        <w:rPr>
          <w:rFonts w:ascii="Proxima Nova" w:cs="Proxima Nova" w:eastAsia="Proxima Nova" w:hAnsi="Proxima Nova"/>
          <w:color w:val="374151"/>
          <w:highlight w:val="white"/>
          <w:rtl w:val="0"/>
        </w:rPr>
        <w:t xml:space="preserve"> </w:t>
      </w:r>
      <w:hyperlink r:id="rId8">
        <w:r w:rsidDel="00000000" w:rsidR="00000000" w:rsidRPr="00000000">
          <w:rPr>
            <w:rFonts w:ascii="Proxima Nova" w:cs="Proxima Nova" w:eastAsia="Proxima Nova" w:hAnsi="Proxima Nova"/>
            <w:color w:val="1155cc"/>
            <w:highlight w:val="white"/>
            <w:u w:val="single"/>
            <w:rtl w:val="0"/>
          </w:rPr>
          <w:t xml:space="preserve">POP Keys</w:t>
        </w:r>
      </w:hyperlink>
      <w:r w:rsidDel="00000000" w:rsidR="00000000" w:rsidRPr="00000000">
        <w:rPr>
          <w:rFonts w:ascii="Proxima Nova" w:cs="Proxima Nova" w:eastAsia="Proxima Nova" w:hAnsi="Proxima Nova"/>
          <w:color w:val="374151"/>
          <w:highlight w:val="white"/>
          <w:rtl w:val="0"/>
        </w:rPr>
        <w:t xml:space="preserve"> y </w:t>
      </w:r>
      <w:hyperlink r:id="rId9">
        <w:r w:rsidDel="00000000" w:rsidR="00000000" w:rsidRPr="00000000">
          <w:rPr>
            <w:rFonts w:ascii="Proxima Nova" w:cs="Proxima Nova" w:eastAsia="Proxima Nova" w:hAnsi="Proxima Nova"/>
            <w:color w:val="1155cc"/>
            <w:highlight w:val="white"/>
            <w:u w:val="single"/>
            <w:rtl w:val="0"/>
          </w:rPr>
          <w:t xml:space="preserve">POP Mouse </w:t>
        </w:r>
      </w:hyperlink>
      <w:r w:rsidDel="00000000" w:rsidR="00000000" w:rsidRPr="00000000">
        <w:rPr>
          <w:rFonts w:ascii="Proxima Nova" w:cs="Proxima Nova" w:eastAsia="Proxima Nova" w:hAnsi="Proxima Nova"/>
          <w:rtl w:val="0"/>
        </w:rPr>
        <w:t xml:space="preserve">a otro nivel al demostrar que la tecnología y la moda van de la mano, como parte del estilo de vida de las personas.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“Ser parte de las nominadas a estos premios no sólo es un orgullo por lo que representa para mí, sino un honor al compartir el espacio con mujeres tan talentosas de distintas partes del mundo, quienes han demostrado que el ímpetu y pasión son un ingrediente fundamental para ser parte de esta industria. Sin duda entre nosotras nos hemos inspirado y esperamos que siga siendo así, además de llegar a las nuevas generaciones que cambiarán el rumbo de esta y todas las escenas tecnológicas de México y del mundo”, declaró Lourdes Baeza.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 éxito relevante de la directora de Logitech fue la sinergia que construyó junto a su equipo y Sephora, la marca francesa de belleza, para hacer un lanzamiento en conjunto para el regreso a clases durante el 2021: un paquete que incluía el teclado </w:t>
      </w:r>
      <w:hyperlink r:id="rId10">
        <w:r w:rsidDel="00000000" w:rsidR="00000000" w:rsidRPr="00000000">
          <w:rPr>
            <w:rFonts w:ascii="Proxima Nova" w:cs="Proxima Nova" w:eastAsia="Proxima Nova" w:hAnsi="Proxima Nova"/>
            <w:color w:val="1155cc"/>
            <w:u w:val="single"/>
            <w:rtl w:val="0"/>
          </w:rPr>
          <w:t xml:space="preserve">K380</w:t>
        </w:r>
      </w:hyperlink>
      <w:r w:rsidDel="00000000" w:rsidR="00000000" w:rsidRPr="00000000">
        <w:rPr>
          <w:rFonts w:ascii="Proxima Nova" w:cs="Proxima Nova" w:eastAsia="Proxima Nova" w:hAnsi="Proxima Nova"/>
          <w:color w:val="1155cc"/>
          <w:rtl w:val="0"/>
        </w:rPr>
        <w:t xml:space="preserve"> </w:t>
      </w:r>
      <w:r w:rsidDel="00000000" w:rsidR="00000000" w:rsidRPr="00000000">
        <w:rPr>
          <w:rFonts w:ascii="Proxima Nova" w:cs="Proxima Nova" w:eastAsia="Proxima Nova" w:hAnsi="Proxima Nova"/>
          <w:rtl w:val="0"/>
        </w:rPr>
        <w:t xml:space="preserve">y el </w:t>
      </w:r>
      <w:r w:rsidDel="00000000" w:rsidR="00000000" w:rsidRPr="00000000">
        <w:rPr>
          <w:rFonts w:ascii="Proxima Nova" w:cs="Proxima Nova" w:eastAsia="Proxima Nova" w:hAnsi="Proxima Nova"/>
          <w:i w:val="1"/>
          <w:rtl w:val="0"/>
        </w:rPr>
        <w:t xml:space="preserve">mouse</w:t>
      </w:r>
      <w:r w:rsidDel="00000000" w:rsidR="00000000" w:rsidRPr="00000000">
        <w:rPr>
          <w:rFonts w:ascii="Proxima Nova" w:cs="Proxima Nova" w:eastAsia="Proxima Nova" w:hAnsi="Proxima Nova"/>
          <w:rtl w:val="0"/>
        </w:rPr>
        <w:t xml:space="preserve"> </w:t>
      </w:r>
      <w:hyperlink r:id="rId11">
        <w:r w:rsidDel="00000000" w:rsidR="00000000" w:rsidRPr="00000000">
          <w:rPr>
            <w:rFonts w:ascii="Proxima Nova" w:cs="Proxima Nova" w:eastAsia="Proxima Nova" w:hAnsi="Proxima Nova"/>
            <w:color w:val="1155cc"/>
            <w:u w:val="single"/>
            <w:rtl w:val="0"/>
          </w:rPr>
          <w:t xml:space="preserve">M350 Pebble</w:t>
        </w:r>
      </w:hyperlink>
      <w:r w:rsidDel="00000000" w:rsidR="00000000" w:rsidRPr="00000000">
        <w:rPr>
          <w:rFonts w:ascii="Proxima Nova" w:cs="Proxima Nova" w:eastAsia="Proxima Nova" w:hAnsi="Proxima Nova"/>
          <w:rtl w:val="0"/>
        </w:rPr>
        <w:t xml:space="preserve"> de Logitech, de estilo  minimalista, moderno y versátil, acompañado de distintos productos del portafolio de Sephora México. Esto se tradujo en un </w:t>
      </w:r>
      <w:r w:rsidDel="00000000" w:rsidR="00000000" w:rsidRPr="00000000">
        <w:rPr>
          <w:rFonts w:ascii="Proxima Nova" w:cs="Proxima Nova" w:eastAsia="Proxima Nova" w:hAnsi="Proxima Nova"/>
          <w:i w:val="1"/>
          <w:rtl w:val="0"/>
        </w:rPr>
        <w:t xml:space="preserve">sold out </w:t>
      </w:r>
      <w:r w:rsidDel="00000000" w:rsidR="00000000" w:rsidRPr="00000000">
        <w:rPr>
          <w:rFonts w:ascii="Proxima Nova" w:cs="Proxima Nova" w:eastAsia="Proxima Nova" w:hAnsi="Proxima Nova"/>
          <w:rtl w:val="0"/>
        </w:rPr>
        <w:t xml:space="preserve">que arrasó con las expectativas del público y de la propia Baeza, además de posicionar estos productos tecnológicos como parte fundamental en el estilo de vida de las personas.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Dentro de una industria como la de tecnología, donde </w:t>
      </w:r>
      <w:hyperlink r:id="rId12">
        <w:r w:rsidDel="00000000" w:rsidR="00000000" w:rsidRPr="00000000">
          <w:rPr>
            <w:rFonts w:ascii="Proxima Nova" w:cs="Proxima Nova" w:eastAsia="Proxima Nova" w:hAnsi="Proxima Nova"/>
            <w:color w:val="1155cc"/>
            <w:u w:val="single"/>
            <w:rtl w:val="0"/>
          </w:rPr>
          <w:t xml:space="preserve">el 92% de las mujeres considera que un factor primordial</w:t>
        </w:r>
      </w:hyperlink>
      <w:r w:rsidDel="00000000" w:rsidR="00000000" w:rsidRPr="00000000">
        <w:rPr>
          <w:rFonts w:ascii="Proxima Nova" w:cs="Proxima Nova" w:eastAsia="Proxima Nova" w:hAnsi="Proxima Nova"/>
          <w:rtl w:val="0"/>
        </w:rPr>
        <w:t xml:space="preserve"> en el desarrollo de su carrera es la oportunidad de marcar una diferencia, la visibilización de sus trabajadoras es fundamental.</w:t>
      </w:r>
      <w:r w:rsidDel="00000000" w:rsidR="00000000" w:rsidRPr="00000000">
        <w:rPr>
          <w:rFonts w:ascii="Proxima Nova" w:cs="Proxima Nova" w:eastAsia="Proxima Nova" w:hAnsi="Proxima Nova"/>
          <w:rtl w:val="0"/>
        </w:rPr>
        <w:t xml:space="preserve"> Por ello Globant, empresa dedicada a la ingeniería de software y tecnología de la información, creó los premios </w:t>
      </w:r>
      <w:r w:rsidDel="00000000" w:rsidR="00000000" w:rsidRPr="00000000">
        <w:rPr>
          <w:rFonts w:ascii="Proxima Nova" w:cs="Proxima Nova" w:eastAsia="Proxima Nova" w:hAnsi="Proxima Nova"/>
          <w:rtl w:val="0"/>
        </w:rPr>
        <w:t xml:space="preserve">Women that Build, que este año </w:t>
      </w:r>
      <w:r w:rsidDel="00000000" w:rsidR="00000000" w:rsidRPr="00000000">
        <w:rPr>
          <w:rFonts w:ascii="Proxima Nova" w:cs="Proxima Nova" w:eastAsia="Proxima Nova" w:hAnsi="Proxima Nova"/>
          <w:highlight w:val="white"/>
          <w:rtl w:val="0"/>
        </w:rPr>
        <w:t xml:space="preserve">celebran su tercera edición.</w:t>
      </w: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Según la </w:t>
      </w:r>
      <w:hyperlink r:id="rId13">
        <w:r w:rsidDel="00000000" w:rsidR="00000000" w:rsidRPr="00000000">
          <w:rPr>
            <w:rFonts w:ascii="Proxima Nova" w:cs="Proxima Nova" w:eastAsia="Proxima Nova" w:hAnsi="Proxima Nova"/>
            <w:color w:val="1155cc"/>
            <w:u w:val="single"/>
            <w:rtl w:val="0"/>
          </w:rPr>
          <w:t xml:space="preserve">OCDE</w:t>
        </w:r>
      </w:hyperlink>
      <w:r w:rsidDel="00000000" w:rsidR="00000000" w:rsidRPr="00000000">
        <w:rPr>
          <w:rFonts w:ascii="Proxima Nova" w:cs="Proxima Nova" w:eastAsia="Proxima Nova" w:hAnsi="Proxima Nova"/>
          <w:rtl w:val="0"/>
        </w:rPr>
        <w:t xml:space="preserve">, las mujeres mexicanas ocupan el 31 % de los puestos de alta dirección. Además, en el sector de tecnología los hombres suelen tener mayor participación y representación. Por ello resulta fundamental visibilizar y reconocer que al género femenino sí le es posible alcanzar las metas y puestos estratégicos en las empresas.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Votar por la directora de </w:t>
      </w:r>
      <w:r w:rsidDel="00000000" w:rsidR="00000000" w:rsidRPr="00000000">
        <w:rPr>
          <w:rFonts w:ascii="Proxima Nova" w:cs="Proxima Nova" w:eastAsia="Proxima Nova" w:hAnsi="Proxima Nova"/>
          <w:i w:val="1"/>
          <w:rtl w:val="0"/>
        </w:rPr>
        <w:t xml:space="preserve">marketing</w:t>
      </w:r>
      <w:r w:rsidDel="00000000" w:rsidR="00000000" w:rsidRPr="00000000">
        <w:rPr>
          <w:rFonts w:ascii="Proxima Nova" w:cs="Proxima Nova" w:eastAsia="Proxima Nova" w:hAnsi="Proxima Nova"/>
          <w:rtl w:val="0"/>
        </w:rPr>
        <w:t xml:space="preserve"> de Logitech México es muy sencillo: basta con </w:t>
      </w:r>
      <w:hyperlink r:id="rId14">
        <w:r w:rsidDel="00000000" w:rsidR="00000000" w:rsidRPr="00000000">
          <w:rPr>
            <w:rFonts w:ascii="Proxima Nova" w:cs="Proxima Nova" w:eastAsia="Proxima Nova" w:hAnsi="Proxima Nova"/>
            <w:color w:val="1155cc"/>
            <w:u w:val="single"/>
            <w:rtl w:val="0"/>
          </w:rPr>
          <w:t xml:space="preserve">entrar al link de su perfil como nominada</w:t>
        </w:r>
      </w:hyperlink>
      <w:r w:rsidDel="00000000" w:rsidR="00000000" w:rsidRPr="00000000">
        <w:rPr>
          <w:rFonts w:ascii="Proxima Nova" w:cs="Proxima Nova" w:eastAsia="Proxima Nova" w:hAnsi="Proxima Nova"/>
          <w:rtl w:val="0"/>
        </w:rPr>
        <w:t xml:space="preserve"> y dar clic en el botón </w:t>
      </w:r>
      <w:r w:rsidDel="00000000" w:rsidR="00000000" w:rsidRPr="00000000">
        <w:rPr>
          <w:rFonts w:ascii="Proxima Nova" w:cs="Proxima Nova" w:eastAsia="Proxima Nova" w:hAnsi="Proxima Nova"/>
          <w:i w:val="1"/>
          <w:rtl w:val="0"/>
        </w:rPr>
        <w:t xml:space="preserve">vote now</w:t>
      </w:r>
      <w:r w:rsidDel="00000000" w:rsidR="00000000" w:rsidRPr="00000000">
        <w:rPr>
          <w:rFonts w:ascii="Proxima Nova" w:cs="Proxima Nova" w:eastAsia="Proxima Nova" w:hAnsi="Proxima Nova"/>
          <w:rtl w:val="0"/>
        </w:rPr>
        <w:t xml:space="preserve">, colocando nombre completo y otros datos sencillos como el país de procedencia y correo electrónico.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sz w:val="18"/>
          <w:szCs w:val="18"/>
          <w:u w:val="single"/>
        </w:rPr>
      </w:pPr>
      <w:r w:rsidDel="00000000" w:rsidR="00000000" w:rsidRPr="00000000">
        <w:rPr>
          <w:rFonts w:ascii="Proxima Nova" w:cs="Proxima Nova" w:eastAsia="Proxima Nova" w:hAnsi="Proxima Nova"/>
          <w:b w:val="1"/>
          <w:color w:val="202124"/>
          <w:sz w:val="18"/>
          <w:szCs w:val="18"/>
          <w:highlight w:val="white"/>
          <w:u w:val="single"/>
          <w:rtl w:val="0"/>
        </w:rPr>
        <w:t xml:space="preserve">Acerca de Logitech</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color w:val="202124"/>
          <w:sz w:val="18"/>
          <w:szCs w:val="18"/>
          <w:highlight w:val="white"/>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w:t>
      </w:r>
      <w:r w:rsidDel="00000000" w:rsidR="00000000" w:rsidRPr="00000000">
        <w:rPr>
          <w:rFonts w:ascii="Proxima Nova" w:cs="Proxima Nova" w:eastAsia="Proxima Nova" w:hAnsi="Proxima Nova"/>
          <w:color w:val="202124"/>
          <w:sz w:val="18"/>
          <w:szCs w:val="18"/>
          <w:highlight w:val="white"/>
          <w:rtl w:val="0"/>
        </w:rPr>
        <w:t xml:space="preserve">incluyen</w:t>
      </w:r>
      <w:r w:rsidDel="00000000" w:rsidR="00000000" w:rsidRPr="00000000">
        <w:rPr>
          <w:rFonts w:ascii="Proxima Nova" w:cs="Proxima Nova" w:eastAsia="Proxima Nova" w:hAnsi="Proxima Nova"/>
          <w:color w:val="202124"/>
          <w:sz w:val="18"/>
          <w:szCs w:val="18"/>
          <w:highlight w:val="white"/>
          <w:rtl w:val="0"/>
        </w:rPr>
        <w:t xml:space="preserve"> </w:t>
      </w:r>
      <w:hyperlink r:id="rId15">
        <w:r w:rsidDel="00000000" w:rsidR="00000000" w:rsidRPr="00000000">
          <w:rPr>
            <w:rFonts w:ascii="Proxima Nova" w:cs="Proxima Nova" w:eastAsia="Proxima Nova" w:hAnsi="Proxima Nova"/>
            <w:color w:val="202124"/>
            <w:sz w:val="18"/>
            <w:szCs w:val="18"/>
            <w:highlight w:val="white"/>
            <w:rtl w:val="0"/>
          </w:rPr>
          <w:t xml:space="preserve">Logitech</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16">
        <w:r w:rsidDel="00000000" w:rsidR="00000000" w:rsidRPr="00000000">
          <w:rPr>
            <w:rFonts w:ascii="Proxima Nova" w:cs="Proxima Nova" w:eastAsia="Proxima Nova" w:hAnsi="Proxima Nova"/>
            <w:color w:val="202124"/>
            <w:sz w:val="18"/>
            <w:szCs w:val="18"/>
            <w:highlight w:val="white"/>
            <w:rtl w:val="0"/>
          </w:rPr>
          <w:t xml:space="preserve">Logitech G</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17">
        <w:r w:rsidDel="00000000" w:rsidR="00000000" w:rsidRPr="00000000">
          <w:rPr>
            <w:rFonts w:ascii="Proxima Nova" w:cs="Proxima Nova" w:eastAsia="Proxima Nova" w:hAnsi="Proxima Nova"/>
            <w:color w:val="202124"/>
            <w:sz w:val="18"/>
            <w:szCs w:val="18"/>
            <w:highlight w:val="white"/>
            <w:rtl w:val="0"/>
          </w:rPr>
          <w:t xml:space="preserve">ASTRO Gaming</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18">
        <w:r w:rsidDel="00000000" w:rsidR="00000000" w:rsidRPr="00000000">
          <w:rPr>
            <w:rFonts w:ascii="Proxima Nova" w:cs="Proxima Nova" w:eastAsia="Proxima Nova" w:hAnsi="Proxima Nova"/>
            <w:color w:val="202124"/>
            <w:sz w:val="18"/>
            <w:szCs w:val="18"/>
            <w:highlight w:val="white"/>
            <w:rtl w:val="0"/>
          </w:rPr>
          <w:t xml:space="preserve">Streamlabs</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19">
        <w:r w:rsidDel="00000000" w:rsidR="00000000" w:rsidRPr="00000000">
          <w:rPr>
            <w:rFonts w:ascii="Proxima Nova" w:cs="Proxima Nova" w:eastAsia="Proxima Nova" w:hAnsi="Proxima Nova"/>
            <w:color w:val="202124"/>
            <w:sz w:val="18"/>
            <w:szCs w:val="18"/>
            <w:highlight w:val="white"/>
            <w:rtl w:val="0"/>
          </w:rPr>
          <w:t xml:space="preserve">Blue Microphones</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20">
        <w:r w:rsidDel="00000000" w:rsidR="00000000" w:rsidRPr="00000000">
          <w:rPr>
            <w:rFonts w:ascii="Proxima Nova" w:cs="Proxima Nova" w:eastAsia="Proxima Nova" w:hAnsi="Proxima Nova"/>
            <w:color w:val="202124"/>
            <w:sz w:val="18"/>
            <w:szCs w:val="18"/>
            <w:highlight w:val="white"/>
            <w:rtl w:val="0"/>
          </w:rPr>
          <w:t xml:space="preserve">Ultimate Ears</w:t>
        </w:r>
      </w:hyperlink>
      <w:r w:rsidDel="00000000" w:rsidR="00000000" w:rsidRPr="00000000">
        <w:rPr>
          <w:rFonts w:ascii="Proxima Nova" w:cs="Proxima Nova" w:eastAsia="Proxima Nova" w:hAnsi="Proxima Nova"/>
          <w:color w:val="202124"/>
          <w:sz w:val="18"/>
          <w:szCs w:val="18"/>
          <w:highlight w:val="white"/>
          <w:rtl w:val="0"/>
        </w:rPr>
        <w:t xml:space="preserve"> y </w:t>
      </w:r>
      <w:hyperlink r:id="rId21">
        <w:r w:rsidDel="00000000" w:rsidR="00000000" w:rsidRPr="00000000">
          <w:rPr>
            <w:rFonts w:ascii="Proxima Nova" w:cs="Proxima Nova" w:eastAsia="Proxima Nova" w:hAnsi="Proxima Nova"/>
            <w:color w:val="202124"/>
            <w:sz w:val="18"/>
            <w:szCs w:val="18"/>
            <w:highlight w:val="white"/>
            <w:rtl w:val="0"/>
          </w:rPr>
          <w:t xml:space="preserve">Jaybird</w:t>
        </w:r>
      </w:hyperlink>
      <w:r w:rsidDel="00000000" w:rsidR="00000000" w:rsidRPr="00000000">
        <w:rPr>
          <w:rFonts w:ascii="Proxima Nova" w:cs="Proxima Nova" w:eastAsia="Proxima Nova" w:hAnsi="Proxima Nova"/>
          <w:color w:val="202124"/>
          <w:sz w:val="18"/>
          <w:szCs w:val="18"/>
          <w:highlight w:val="white"/>
          <w:rtl w:val="0"/>
        </w:rPr>
        <w:t xml:space="preserve">. Fundada en 1981 y con sede en Lausana (Suiza), Logitech International es una empresa pública suiza que cotiza en el SIX Swiss Exchange (LOGN) y en el Nasdaq Global Select Market (LOGI). Encuentre a Logitech en </w:t>
      </w:r>
      <w:hyperlink r:id="rId22">
        <w:r w:rsidDel="00000000" w:rsidR="00000000" w:rsidRPr="00000000">
          <w:rPr>
            <w:rFonts w:ascii="Proxima Nova" w:cs="Proxima Nova" w:eastAsia="Proxima Nova" w:hAnsi="Proxima Nova"/>
            <w:color w:val="202124"/>
            <w:sz w:val="18"/>
            <w:szCs w:val="18"/>
            <w:highlight w:val="white"/>
            <w:rtl w:val="0"/>
          </w:rPr>
          <w:t xml:space="preserve">www.logitech.com</w:t>
        </w:r>
      </w:hyperlink>
      <w:r w:rsidDel="00000000" w:rsidR="00000000" w:rsidRPr="00000000">
        <w:rPr>
          <w:rFonts w:ascii="Proxima Nova" w:cs="Proxima Nova" w:eastAsia="Proxima Nova" w:hAnsi="Proxima Nova"/>
          <w:color w:val="202124"/>
          <w:sz w:val="18"/>
          <w:szCs w:val="18"/>
          <w:highlight w:val="white"/>
          <w:rtl w:val="0"/>
        </w:rPr>
        <w:t xml:space="preserve">, el </w:t>
      </w:r>
      <w:hyperlink r:id="rId23">
        <w:r w:rsidDel="00000000" w:rsidR="00000000" w:rsidRPr="00000000">
          <w:rPr>
            <w:rFonts w:ascii="Proxima Nova" w:cs="Proxima Nova" w:eastAsia="Proxima Nova" w:hAnsi="Proxima Nova"/>
            <w:color w:val="202124"/>
            <w:sz w:val="18"/>
            <w:szCs w:val="18"/>
            <w:highlight w:val="white"/>
            <w:rtl w:val="0"/>
          </w:rPr>
          <w:t xml:space="preserve">blog</w:t>
        </w:r>
      </w:hyperlink>
      <w:r w:rsidDel="00000000" w:rsidR="00000000" w:rsidRPr="00000000">
        <w:rPr>
          <w:rFonts w:ascii="Proxima Nova" w:cs="Proxima Nova" w:eastAsia="Proxima Nova" w:hAnsi="Proxima Nova"/>
          <w:color w:val="202124"/>
          <w:sz w:val="18"/>
          <w:szCs w:val="18"/>
          <w:highlight w:val="white"/>
          <w:rtl w:val="0"/>
        </w:rPr>
        <w:t xml:space="preserve"> de la empresa o </w:t>
      </w:r>
      <w:hyperlink r:id="rId24">
        <w:r w:rsidDel="00000000" w:rsidR="00000000" w:rsidRPr="00000000">
          <w:rPr>
            <w:rFonts w:ascii="Proxima Nova" w:cs="Proxima Nova" w:eastAsia="Proxima Nova" w:hAnsi="Proxima Nova"/>
            <w:color w:val="202124"/>
            <w:sz w:val="18"/>
            <w:szCs w:val="18"/>
            <w:highlight w:val="white"/>
            <w:rtl w:val="0"/>
          </w:rPr>
          <w:t xml:space="preserve">@LogitechMex</w:t>
        </w:r>
      </w:hyperlink>
      <w:r w:rsidDel="00000000" w:rsidR="00000000" w:rsidRPr="00000000">
        <w:rPr>
          <w:rFonts w:ascii="Proxima Nova" w:cs="Proxima Nova" w:eastAsia="Proxima Nova" w:hAnsi="Proxima Nova"/>
          <w:color w:val="202124"/>
          <w:sz w:val="18"/>
          <w:szCs w:val="18"/>
          <w:highlight w:val="white"/>
          <w:rtl w:val="0"/>
        </w:rPr>
        <w:t xml:space="preserve">.</w:t>
      </w: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rPr>
      </w:pPr>
      <w:r w:rsidDel="00000000" w:rsidR="00000000" w:rsidRPr="00000000">
        <w:rPr>
          <w:rtl w:val="0"/>
        </w:rPr>
      </w:r>
    </w:p>
    <w:sectPr>
      <w:head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4933950</wp:posOffset>
          </wp:positionH>
          <wp:positionV relativeFrom="paragraph">
            <wp:posOffset>-114299</wp:posOffset>
          </wp:positionV>
          <wp:extent cx="1200344" cy="4524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ltimateears.com/" TargetMode="External"/><Relationship Id="rId22" Type="http://schemas.openxmlformats.org/officeDocument/2006/relationships/hyperlink" Target="https://www.logitech.com/es-mx" TargetMode="External"/><Relationship Id="rId21" Type="http://schemas.openxmlformats.org/officeDocument/2006/relationships/hyperlink" Target="https://www.jaybirdsport.com/es-mx" TargetMode="External"/><Relationship Id="rId24" Type="http://schemas.openxmlformats.org/officeDocument/2006/relationships/hyperlink" Target="https://www.facebook.com/LogitechMex" TargetMode="External"/><Relationship Id="rId23" Type="http://schemas.openxmlformats.org/officeDocument/2006/relationships/hyperlink" Target="http://blog.logitec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mx/products/mice/pop-wireless-mouse.910-006550.html"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omenawards.globant.com/" TargetMode="External"/><Relationship Id="rId7" Type="http://schemas.openxmlformats.org/officeDocument/2006/relationships/hyperlink" Target="https://womenawards.globant.com/es" TargetMode="External"/><Relationship Id="rId8" Type="http://schemas.openxmlformats.org/officeDocument/2006/relationships/hyperlink" Target="https://www.logitech.com/es-mx/products/keyboards/pop-keys-wireless-mechanical.920-010714.html" TargetMode="External"/><Relationship Id="rId11" Type="http://schemas.openxmlformats.org/officeDocument/2006/relationships/hyperlink" Target="https://www.logitech.com/es-mx/products/mice/m350-pebble-wireless-mouse.html?crid=7" TargetMode="External"/><Relationship Id="rId10" Type="http://schemas.openxmlformats.org/officeDocument/2006/relationships/hyperlink" Target="https://www.logitech.com/es-roam/product/multi-device-keyboard-k380" TargetMode="External"/><Relationship Id="rId13" Type="http://schemas.openxmlformats.org/officeDocument/2006/relationships/hyperlink" Target="https://www.oecd.org/gender/Closing%20the%20Gender%20Gap%20-%20Mexico%20FINAL.pdf?forcedefault=true" TargetMode="External"/><Relationship Id="rId12" Type="http://schemas.openxmlformats.org/officeDocument/2006/relationships/hyperlink" Target="https://logitech.another.co/9-de-cada-10-mujeres-han-experimentado-microagresiones-en-su-trabajo-dentro-de-la-industria-tech" TargetMode="External"/><Relationship Id="rId15" Type="http://schemas.openxmlformats.org/officeDocument/2006/relationships/hyperlink" Target="https://www.logitech.com/es-mx" TargetMode="External"/><Relationship Id="rId14" Type="http://schemas.openxmlformats.org/officeDocument/2006/relationships/hyperlink" Target="https://womenawards.globant.com/2022/DigitalLeader/LourdesBaezaDelgado" TargetMode="External"/><Relationship Id="rId17" Type="http://schemas.openxmlformats.org/officeDocument/2006/relationships/hyperlink" Target="https://www.astrogaming.com/es-mx" TargetMode="External"/><Relationship Id="rId16" Type="http://schemas.openxmlformats.org/officeDocument/2006/relationships/hyperlink" Target="https://www.logitechg.com/es-mx" TargetMode="External"/><Relationship Id="rId19" Type="http://schemas.openxmlformats.org/officeDocument/2006/relationships/hyperlink" Target="https://www.bluemic.com/en-us/" TargetMode="External"/><Relationship Id="rId18" Type="http://schemas.openxmlformats.org/officeDocument/2006/relationships/hyperlink" Target="https://streamlab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